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1366" w14:textId="77777777" w:rsidR="00CD1329" w:rsidRDefault="00CD1329"/>
    <w:p w14:paraId="19FBF30B" w14:textId="77777777" w:rsidR="00CD1329" w:rsidRPr="00CD1329" w:rsidRDefault="00CD1329" w:rsidP="00CD1329">
      <w:pPr>
        <w:jc w:val="center"/>
        <w:rPr>
          <w:rFonts w:ascii="Cambria" w:hAnsi="Cambria" w:cs="Arial"/>
          <w:b/>
          <w:sz w:val="24"/>
          <w:szCs w:val="24"/>
        </w:rPr>
      </w:pPr>
      <w:r w:rsidRPr="00CD1329">
        <w:rPr>
          <w:rFonts w:ascii="Cambria" w:hAnsi="Cambria" w:cs="Arial"/>
          <w:b/>
          <w:sz w:val="24"/>
          <w:szCs w:val="24"/>
        </w:rPr>
        <w:t xml:space="preserve">Identyfikator postępowania generowany przez </w:t>
      </w:r>
      <w:proofErr w:type="spellStart"/>
      <w:r w:rsidRPr="00CD1329">
        <w:rPr>
          <w:rFonts w:ascii="Cambria" w:hAnsi="Cambria" w:cs="Arial"/>
          <w:b/>
          <w:sz w:val="24"/>
          <w:szCs w:val="24"/>
        </w:rPr>
        <w:t>miniPortal</w:t>
      </w:r>
      <w:proofErr w:type="spellEnd"/>
      <w:r w:rsidRPr="00CD1329">
        <w:rPr>
          <w:rFonts w:ascii="Cambria" w:hAnsi="Cambria" w:cs="Arial"/>
          <w:b/>
          <w:sz w:val="24"/>
          <w:szCs w:val="24"/>
        </w:rPr>
        <w:t xml:space="preserve"> (ID postępowania).</w:t>
      </w:r>
    </w:p>
    <w:p w14:paraId="71A7AF4E" w14:textId="77777777" w:rsidR="00CD1329" w:rsidRPr="00CD1329" w:rsidRDefault="00CD1329" w:rsidP="00CD1329"/>
    <w:p w14:paraId="48FD3A06" w14:textId="77777777" w:rsidR="00CD1329" w:rsidRPr="00CD1329" w:rsidRDefault="00CD1329" w:rsidP="00CD1329"/>
    <w:p w14:paraId="35A7C73B" w14:textId="77777777" w:rsidR="00CD1329" w:rsidRDefault="00CD1329" w:rsidP="00CD1329"/>
    <w:p w14:paraId="7AB397C3" w14:textId="77777777" w:rsidR="005F3B95" w:rsidRPr="005F3B95" w:rsidRDefault="005F3B95" w:rsidP="005F3B95">
      <w:pPr>
        <w:ind w:firstLine="708"/>
        <w:jc w:val="center"/>
        <w:rPr>
          <w:b/>
          <w:sz w:val="32"/>
          <w:szCs w:val="32"/>
        </w:rPr>
      </w:pPr>
      <w:r w:rsidRPr="005F3B95">
        <w:rPr>
          <w:b/>
          <w:sz w:val="32"/>
          <w:szCs w:val="32"/>
        </w:rPr>
        <w:t>6cdded00-28b2-4bfd-9199-b981c89576cf</w:t>
      </w:r>
    </w:p>
    <w:p w14:paraId="0092EE1E" w14:textId="6DF21243" w:rsidR="00092279" w:rsidRPr="00CD1329" w:rsidRDefault="00092279" w:rsidP="005F3B95">
      <w:pPr>
        <w:ind w:firstLine="708"/>
        <w:jc w:val="center"/>
        <w:rPr>
          <w:b/>
          <w:sz w:val="32"/>
          <w:szCs w:val="32"/>
        </w:rPr>
      </w:pPr>
    </w:p>
    <w:sectPr w:rsidR="00092279" w:rsidRPr="00CD1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E90"/>
    <w:rsid w:val="00092279"/>
    <w:rsid w:val="005F3B95"/>
    <w:rsid w:val="00C13E90"/>
    <w:rsid w:val="00CD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207F"/>
  <w15:chartTrackingRefBased/>
  <w15:docId w15:val="{F2D21B9A-C79C-48C7-AD08-841C0262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ist Paragraph,Akapit z listą BS"/>
    <w:basedOn w:val="Normalny"/>
    <w:link w:val="AkapitzlistZnak"/>
    <w:uiPriority w:val="1"/>
    <w:qFormat/>
    <w:rsid w:val="00CD132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CW_Lista Znak,List Paragraph Znak,Akapit z listą BS Znak"/>
    <w:link w:val="Akapitzlist"/>
    <w:uiPriority w:val="1"/>
    <w:qFormat/>
    <w:rsid w:val="00CD132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Michał</dc:creator>
  <cp:keywords/>
  <dc:description/>
  <cp:lastModifiedBy>Ewelina Kołtyś-Peret</cp:lastModifiedBy>
  <cp:revision>3</cp:revision>
  <dcterms:created xsi:type="dcterms:W3CDTF">2021-09-08T11:44:00Z</dcterms:created>
  <dcterms:modified xsi:type="dcterms:W3CDTF">2021-09-13T12:18:00Z</dcterms:modified>
</cp:coreProperties>
</file>